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UMOWA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opróżnianie zbiornika bezodpływowego/osadnika w instalacji przydomowej oczyszczalni ścieków* </w:t>
        <w:br/>
        <w:t>i transport nieczystości ciekłych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pomiędzy: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>.………………………………………..………………………………………….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...……………………………………………………………………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Zleceniobiorcą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..……………………………… ,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zam. ………………………………………………………………..…………………………………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dalej Zleceniodawcą, łącznie zwanymi dalej Stronami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 następującej treści: 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6" w:leader="none"/>
        </w:tabs>
        <w:bidi w:val="0"/>
        <w:ind w:left="397" w:right="0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zobowiązuje się do odpłatnego opróżniania zbiornika bezodpływowego/osadnika w instalacji przydomowej oczyszczalni ścieków* i transportu nieczystości ciekłych z terenu nieruchomości ul. ……………………………… w Ornontowicach.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6" w:leader="none"/>
        </w:tabs>
        <w:bidi w:val="0"/>
        <w:ind w:left="397" w:right="0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odbioru są wyłącznie nieczystości ciekłe stanowiące ścieki bytowe.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6" w:leader="none"/>
        </w:tabs>
        <w:bidi w:val="0"/>
        <w:ind w:left="397" w:right="0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Odbierane nieczystości nie mogą zawierać substancji trujących, zagrażających życiu lub zdrowiu czy niebezpiecznych dla ludzi lub środowiska oraz odpadów stałych.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Zleceniobiorca zobowiązuje się do: 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posiadania wyposażenia technicznego, w tym pojazdu asenizacyjnego, umożliwiającego należyte wykonywanie Umowy; 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posiadania wymaganego zezwolenia na prowadzenie działalności w zakresie opróżniania zbiorników bezodpływowych i transportu nieczystości ciekłych; 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>c) odbierania nieczystości ciekłych z nieruchomości, o której mowa w § 1 ust. 1, zgodnie ze zgłoszonym przez Zleceniodawcę zapotrzebowaniem;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wydać dowód odbioru nieczystości ciekłych zawierający datę usługi oraz ilość odebranych nieczystości ciekłych.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Zleceniodawca zobowiązuje się do: 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gromadzenia nieczystości ciekłych wyłącznie w zbiorniku bezodpływowym, spełniającym warunki określone w prawie budowlanym, i korzystanie z niego, zgodnie z przeznaczeniem; 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zgłaszania do odbioru wyłącznie nieczystości ciekłych spełniających wymagania, o których mowa w § 1; 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>c) zapewnienia odpowiedniego dostępu, w tym dojazdu do zbiornika bezodpływowego dla zamówionego pojazdu asenizacyjnego;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zapewnienia podczas wykonywania usługi obecności osoby pełnoletniej; </w:t>
      </w:r>
    </w:p>
    <w:p>
      <w:pPr>
        <w:pStyle w:val="Normal"/>
        <w:bidi w:val="0"/>
        <w:ind w:left="454" w:right="0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terminowego regulowania należności na rzecz Zleceniobiorcy.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56" w:leader="none"/>
        </w:tabs>
        <w:bidi w:val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Częstotliwość odbioru nieczystości ciekłych : ………………………….. lub uzależniona jest od zapotrzebowania Zleceniodawcy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56" w:leader="none"/>
        </w:tabs>
        <w:bidi w:val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Konieczność odbioru nieczystości Zleceniodawca zgłasza w którejkolwiek z następujących form: </w:t>
      </w:r>
    </w:p>
    <w:p>
      <w:pPr>
        <w:pStyle w:val="Normal"/>
        <w:numPr>
          <w:ilvl w:val="0"/>
          <w:numId w:val="3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osobiście w biurze ………………………………………..………</w:t>
      </w:r>
    </w:p>
    <w:p>
      <w:pPr>
        <w:pStyle w:val="Normal"/>
        <w:numPr>
          <w:ilvl w:val="0"/>
          <w:numId w:val="3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elektronicznie na adres: …………………………………………..</w:t>
      </w:r>
    </w:p>
    <w:p>
      <w:pPr>
        <w:pStyle w:val="Normal"/>
        <w:numPr>
          <w:ilvl w:val="0"/>
          <w:numId w:val="3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telefonicznie pod numerem………………………………….……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11" w:leader="none"/>
        </w:tabs>
        <w:bidi w:val="0"/>
        <w:ind w:left="567" w:right="0" w:hanging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nieczystości będzie się odbywał w terminie do 3 dni roboczych od daty zgłoszenia. Nieczystości będą odbierane w dni robocze w godzinach: ……………………..., chyba że Zleceniobiorca wyrazi zgodę na odbiór w innym czasie.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95" w:leader="none"/>
        </w:tabs>
        <w:bidi w:val="0"/>
        <w:ind w:left="567" w:right="0" w:hanging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zdarzenia siły wyższej lub wystąpienia awarii Zleceniobiorca zastrzega sobie prawo czasowego wstrzymania odbioru nieczystości.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6" w:leader="none"/>
        </w:tabs>
        <w:bidi w:val="0"/>
        <w:ind w:left="397" w:right="0" w:hanging="397"/>
        <w:jc w:val="both"/>
        <w:rPr>
          <w:sz w:val="22"/>
          <w:szCs w:val="22"/>
        </w:rPr>
      </w:pPr>
      <w:r>
        <w:rPr>
          <w:sz w:val="22"/>
          <w:szCs w:val="22"/>
        </w:rPr>
        <w:t>Wysokość należności za odbiór nieczystości wynika z cennika Zleceniobiorcy. Na dzień zawarcia Umowy stawki opłat są następujące:……………………………………………………………………………………………………………………………………………………………………………………………………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6" w:leader="none"/>
        </w:tabs>
        <w:bidi w:val="0"/>
        <w:ind w:left="397" w:right="0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cennika i stawek opłat za odbiór nieczystości, nie wymaga zmiany Umowy. 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6" w:leader="none"/>
        </w:tabs>
        <w:bidi w:val="0"/>
        <w:ind w:left="397" w:right="0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należności za odbiór nieczystości ciekłych winna nastąpić gotówką, najpóźniej przed rozpoczęciem opróżniania zbiornika bezodpływowego lub przelewem w terminie ……. . Na potwierdzenie zapłaty gotówką wystawia się dokument KP.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66" w:leader="none"/>
        </w:tabs>
        <w:bidi w:val="0"/>
        <w:ind w:left="397" w:right="0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wykonaniu usługi Zleceniobiorca wystawia fakturę VAT lub inny dokument potwierdzający wykonanie usługi.  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54" w:leader="none"/>
        </w:tabs>
        <w:bidi w:val="0"/>
        <w:ind w:left="510" w:right="0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zawarta jest na czas nieokreślony.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54" w:leader="none"/>
        </w:tabs>
        <w:bidi w:val="0"/>
        <w:ind w:left="510" w:right="0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ze Stron może rozwiązać Umowę z zachowaniem 1-miesiecznego okresu wypowiedzenia, ze skutkiem na koniec miesiąca kalendarzowego.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54" w:leader="none"/>
        </w:tabs>
        <w:bidi w:val="0"/>
        <w:ind w:left="510" w:right="0" w:hanging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ma prawo rozwiązać Umowę ze skutkiem natychmiastowym, w przypadku gdy: </w:t>
      </w:r>
    </w:p>
    <w:p>
      <w:pPr>
        <w:pStyle w:val="Normal"/>
        <w:numPr>
          <w:ilvl w:val="0"/>
          <w:numId w:val="7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nieczystości nie będą spełniały wymagań, o których mowa w § 1; </w:t>
      </w:r>
    </w:p>
    <w:p>
      <w:pPr>
        <w:pStyle w:val="Normal"/>
        <w:numPr>
          <w:ilvl w:val="0"/>
          <w:numId w:val="7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Zleceniodawca opóźnia się z zapłatą jakiejkolwiek wymagalnej należności wobec Zleceniobiorcy, </w:t>
      </w:r>
    </w:p>
    <w:p>
      <w:pPr>
        <w:pStyle w:val="Normal"/>
        <w:numPr>
          <w:ilvl w:val="0"/>
          <w:numId w:val="7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Zleceniodawca dopuści się innego rażącego naruszenia Umowy.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realizacji Umowy Zleceniodawca podaje następujące dane kontaktowe: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e-mail: ………………………………………………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tel.: ………………………………………………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84" w:leader="none"/>
        </w:tabs>
        <w:bidi w:val="0"/>
        <w:ind w:left="340" w:right="0" w:hanging="3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Zleceniodawca wyraża zgodę / nie wyraża zgody* na przesyłanie mu przez Zleceniobiorcę faktur, ich duplikatów i korekt w formie elektronicznej na adres e-mail podany powyżej .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584" w:leader="none"/>
        </w:tabs>
        <w:bidi w:val="0"/>
        <w:ind w:left="340" w:right="0" w:hanging="3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Oświadczenie, o którym mowa w ust. 1, Zleceniodawca może w każdej chwili zmienić.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Artykułu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Zleceniobiorca informuje Zleceniodawcę, że Administratorem danych osobowych Zleceniodawcy jest ………………………………………………………….……….……………………………………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9.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-63" w:leader="none"/>
          <w:tab w:val="left" w:pos="274" w:leader="none"/>
        </w:tabs>
        <w:bidi w:val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Dniami roboczymi w rozumieniu Umowy są dni od poniedziałku do piątku, za wyjątkiem dni ustawowo wolnych od pracy.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-63" w:leader="none"/>
          <w:tab w:val="left" w:pos="274" w:leader="none"/>
        </w:tabs>
        <w:bidi w:val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i uzupełnienia Umowy wymagają zachowania formy pisemnej pod rygorem nieważności, z zastrzeżeniem § 4 ust. 2, § 7 ust. 2 – zmiana oświadczenia w przedmiocie akceptacji stosowania faktur elektronicznych.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-63" w:leader="none"/>
          <w:tab w:val="left" w:pos="274" w:leader="none"/>
        </w:tabs>
        <w:bidi w:val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znajdują zastosowanie przepisy ustawy Kodeks cywilny.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-63" w:leader="none"/>
          <w:tab w:val="left" w:pos="274" w:leader="none"/>
        </w:tabs>
        <w:bidi w:val="0"/>
        <w:ind w:left="340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dla każdej ze Stron.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17" w:leader="none"/>
          <w:tab w:val="left" w:pos="654" w:leader="none"/>
        </w:tabs>
        <w:bidi w:val="0"/>
        <w:ind w:left="34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……………………..………… </w:t>
        <w:tab/>
        <w:tab/>
        <w:tab/>
        <w:tab/>
        <w:t xml:space="preserve">…………………..………………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 xml:space="preserve">Zleceniobiorca  </w:t>
        <w:tab/>
        <w:tab/>
        <w:tab/>
        <w:tab/>
        <w:tab/>
        <w:t>Zleceniodawca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LibreOffice/7.3.4.2$Windows_X86_64 LibreOffice_project/728fec16bd5f605073805c3c9e7c4212a0120dc5</Application>
  <AppVersion>15.0000</AppVersion>
  <Pages>4</Pages>
  <Words>645</Words>
  <Characters>4383</Characters>
  <CharactersWithSpaces>5000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2022-11-28T12:40:55Z</dcterms:created>
  <dc:creator/>
  <dc:description/>
  <dc:language>pl-PL</dc:language>
  <cp:lastModifiedBy/>
  <dcterms:modified xsi:type="dcterms:W3CDTF">2022-12-16T08:59:52Z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